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743633326"/>
        <w:docPartObj>
          <w:docPartGallery w:val="Cover Pages"/>
          <w:docPartUnique/>
        </w:docPartObj>
      </w:sdtPr>
      <w:sdtEndPr>
        <w:rPr>
          <w:caps/>
        </w:rPr>
      </w:sdtEndPr>
      <w:sdtContent>
        <w:p w14:paraId="6963B550" w14:textId="5B84A56F" w:rsidR="00422AC5" w:rsidRDefault="00422AC5"/>
        <w:p w14:paraId="312FA730" w14:textId="269B7AB1" w:rsidR="008E6761" w:rsidRDefault="006D0386" w:rsidP="006D0386">
          <w:pPr>
            <w:jc w:val="center"/>
            <w:rPr>
              <w:rStyle w:val="TitleChar"/>
            </w:rPr>
          </w:pPr>
          <w:r w:rsidRPr="006D0386">
            <w:rPr>
              <w:rStyle w:val="TitleChar"/>
            </w:rPr>
            <w:t>R</w:t>
          </w:r>
          <w:r w:rsidR="008E6761">
            <w:rPr>
              <w:rStyle w:val="TitleChar"/>
            </w:rPr>
            <w:t>equest for Proposal Bid R</w:t>
          </w:r>
          <w:r w:rsidRPr="006D0386">
            <w:rPr>
              <w:rStyle w:val="TitleChar"/>
            </w:rPr>
            <w:t>esponse</w:t>
          </w:r>
        </w:p>
        <w:p w14:paraId="0C2DB036" w14:textId="77777777" w:rsidR="008E6761" w:rsidRDefault="008E6761" w:rsidP="006D0386">
          <w:pPr>
            <w:jc w:val="center"/>
            <w:rPr>
              <w:rStyle w:val="TitleChar"/>
              <w:sz w:val="44"/>
              <w:szCs w:val="44"/>
            </w:rPr>
          </w:pPr>
        </w:p>
        <w:p w14:paraId="25F9ACB5" w14:textId="6B29706C" w:rsidR="00E40007" w:rsidRDefault="008E6761" w:rsidP="00167EF5">
          <w:pPr>
            <w:jc w:val="center"/>
            <w:rPr>
              <w:caps/>
              <w:noProof/>
            </w:rPr>
          </w:pPr>
          <w:r w:rsidRPr="008E6761">
            <w:rPr>
              <w:rStyle w:val="TitleChar"/>
              <w:sz w:val="44"/>
              <w:szCs w:val="44"/>
            </w:rPr>
            <w:t>For:</w:t>
          </w:r>
        </w:p>
        <w:p w14:paraId="60277F73" w14:textId="35BE8CAD" w:rsidR="00E40007" w:rsidRDefault="00BC4742" w:rsidP="00167EF5">
          <w:pPr>
            <w:jc w:val="center"/>
            <w:rPr>
              <w:caps/>
              <w:noProof/>
            </w:rPr>
          </w:pPr>
          <w:r w:rsidRPr="006D0386">
            <w:rPr>
              <w:rStyle w:val="TitleChar"/>
              <w:noProof/>
            </w:rPr>
            <mc:AlternateContent>
              <mc:Choice Requires="wps">
                <w:drawing>
                  <wp:anchor distT="0" distB="0" distL="114300" distR="114300" simplePos="0" relativeHeight="251659776" behindDoc="0" locked="0" layoutInCell="0" allowOverlap="1" wp14:anchorId="531988A2" wp14:editId="15088237">
                    <wp:simplePos x="0" y="0"/>
                    <wp:positionH relativeFrom="page">
                      <wp:posOffset>-161925</wp:posOffset>
                    </wp:positionH>
                    <wp:positionV relativeFrom="page">
                      <wp:posOffset>2847975</wp:posOffset>
                    </wp:positionV>
                    <wp:extent cx="8162925" cy="791845"/>
                    <wp:effectExtent l="0" t="0" r="2857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292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6406BCE7" w14:textId="6CA6D914" w:rsidR="00694ECA" w:rsidRPr="008E6761" w:rsidRDefault="003F4E0B" w:rsidP="001C270B">
                                <w:pPr>
                                  <w:pStyle w:val="NoSpacing"/>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EEECE1" w:themeColor="background2"/>
                                    <w:sz w:val="48"/>
                                    <w:szCs w:val="48"/>
                                  </w:rPr>
                                  <w:t>Acme Inc. Headquarters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988A2" id="Rectangle 16" o:spid="_x0000_s1026" style="position:absolute;left:0;text-align:left;margin-left:-12.75pt;margin-top:224.25pt;width:642.75pt;height:6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" o:allowincell="f" fillcolor="#e84c22 [3204]" strokecolor="#ff8427 [3207]" strokeweight="1pt">
                    <v:textbox inset="14.4pt,,14.4pt">
                      <w:txbxContent>
                        <w:p w14:paraId="6406BCE7" w14:textId="6CA6D914" w:rsidR="00694ECA" w:rsidRPr="008E6761" w:rsidRDefault="003F4E0B" w:rsidP="001C270B">
                          <w:pPr>
                            <w:pStyle w:val="NoSpacing"/>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EEECE1" w:themeColor="background2"/>
                              <w:sz w:val="48"/>
                              <w:szCs w:val="48"/>
                            </w:rPr>
                            <w:t>Acme Inc. Headquarters</w:t>
                          </w:r>
                        </w:p>
                      </w:txbxContent>
                    </v:textbox>
                    <w10:wrap anchorx="page" anchory="page"/>
                  </v:rect>
                </w:pict>
              </mc:Fallback>
            </mc:AlternateContent>
          </w:r>
        </w:p>
        <w:p w14:paraId="66514FFE" w14:textId="77777777" w:rsidR="00E40007" w:rsidRDefault="00E40007" w:rsidP="00167EF5">
          <w:pPr>
            <w:jc w:val="center"/>
            <w:rPr>
              <w:caps/>
              <w:noProof/>
            </w:rPr>
          </w:pPr>
        </w:p>
        <w:p w14:paraId="5876AEB8" w14:textId="77777777" w:rsidR="00E40007" w:rsidRDefault="00E40007" w:rsidP="00167EF5">
          <w:pPr>
            <w:jc w:val="center"/>
            <w:rPr>
              <w:caps/>
              <w:noProof/>
            </w:rPr>
          </w:pPr>
        </w:p>
        <w:p w14:paraId="5C19B4D0" w14:textId="77777777" w:rsidR="00E40007" w:rsidRDefault="00E40007" w:rsidP="00167EF5">
          <w:pPr>
            <w:jc w:val="center"/>
            <w:rPr>
              <w:caps/>
              <w:noProof/>
            </w:rPr>
          </w:pPr>
        </w:p>
        <w:p w14:paraId="613A85F3" w14:textId="77777777" w:rsidR="00E40007" w:rsidRDefault="00E40007" w:rsidP="00167EF5">
          <w:pPr>
            <w:jc w:val="center"/>
            <w:rPr>
              <w:caps/>
              <w:noProof/>
            </w:rPr>
          </w:pPr>
        </w:p>
        <w:p w14:paraId="1D3194D2" w14:textId="77777777" w:rsidR="00E40007" w:rsidRDefault="00E40007" w:rsidP="00167EF5">
          <w:pPr>
            <w:jc w:val="center"/>
            <w:rPr>
              <w:caps/>
              <w:noProof/>
            </w:rPr>
          </w:pPr>
        </w:p>
        <w:p w14:paraId="1226F217" w14:textId="77777777" w:rsidR="00E40007" w:rsidRDefault="00E40007" w:rsidP="00167EF5">
          <w:pPr>
            <w:jc w:val="center"/>
            <w:rPr>
              <w:caps/>
              <w:noProof/>
            </w:rPr>
          </w:pPr>
        </w:p>
        <w:p w14:paraId="7A206B69" w14:textId="5B84A56F" w:rsidR="00042726" w:rsidRPr="00042726" w:rsidRDefault="00E40007" w:rsidP="00042726">
          <w:pPr>
            <w:jc w:val="center"/>
            <w:rPr>
              <w:caps/>
            </w:rPr>
          </w:pPr>
          <w:r>
            <w:rPr>
              <w:caps/>
              <w:noProof/>
            </w:rPr>
            <w:drawing>
              <wp:inline distT="0" distB="0" distL="0" distR="0" wp14:anchorId="3A94B394" wp14:editId="7FDF1F43">
                <wp:extent cx="2438400" cy="233443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jpg"/>
                        <pic:cNvPicPr/>
                      </pic:nvPicPr>
                      <pic:blipFill>
                        <a:blip r:embed="rId11">
                          <a:extLst>
                            <a:ext uri="{28A0092B-C50C-407E-A947-70E740481C1C}">
                              <a14:useLocalDpi xmlns:a14="http://schemas.microsoft.com/office/drawing/2010/main" val="0"/>
                            </a:ext>
                          </a:extLst>
                        </a:blip>
                        <a:stretch>
                          <a:fillRect/>
                        </a:stretch>
                      </pic:blipFill>
                      <pic:spPr>
                        <a:xfrm>
                          <a:off x="0" y="0"/>
                          <a:ext cx="2469909" cy="2364604"/>
                        </a:xfrm>
                        <a:prstGeom prst="rect">
                          <a:avLst/>
                        </a:prstGeom>
                      </pic:spPr>
                    </pic:pic>
                  </a:graphicData>
                </a:graphic>
              </wp:inline>
            </w:drawing>
          </w:r>
          <w:r w:rsidR="00422AC5">
            <w:rPr>
              <w:caps/>
            </w:rPr>
            <w:br w:type="page"/>
          </w:r>
        </w:p>
      </w:sdtContent>
    </w:sdt>
    <w:bookmarkStart w:id="0" w:name="_Toc409731710" w:displacedByCustomXml="prev"/>
    <w:bookmarkEnd w:id="0"/>
    <w:p w14:paraId="381D0A86" w14:textId="77777777" w:rsidR="00CD2BCD" w:rsidRDefault="00042726" w:rsidP="00EC3A15">
      <w:pPr>
        <w:pStyle w:val="Heading1"/>
      </w:pPr>
      <w:r>
        <w:lastRenderedPageBreak/>
        <w:t>Executive Summary</w:t>
      </w:r>
    </w:p>
    <w:p w14:paraId="7954BD82" w14:textId="2B6389F8" w:rsidR="003F4E0B" w:rsidRDefault="003F4E0B" w:rsidP="003F4E0B">
      <w:r>
        <w:t>Thank you for the opportunity for Electric, Inc. to provide Acme, Inc. pricing for the installation of a fully functional electrical system per the division 26 drawings and specifications for the</w:t>
      </w:r>
      <w:r w:rsidR="000B6881">
        <w:t>ir</w:t>
      </w:r>
      <w:r>
        <w:t xml:space="preserve"> new corporate headquarters located in Austin Texas. </w:t>
      </w:r>
    </w:p>
    <w:p w14:paraId="1C3B7796" w14:textId="56AD012D" w:rsidR="00EC3A15" w:rsidRDefault="00EC7D4A" w:rsidP="00EC3A15">
      <w:pPr>
        <w:pStyle w:val="Heading1"/>
      </w:pPr>
      <w:r>
        <w:t>Scope of Work</w:t>
      </w:r>
    </w:p>
    <w:p w14:paraId="461311CF" w14:textId="77777777" w:rsidR="003C7B15" w:rsidRPr="003C7B15" w:rsidRDefault="003C7B15" w:rsidP="003C7B15"/>
    <w:p w14:paraId="639D52D8" w14:textId="0D32F2AB" w:rsidR="008B44A6" w:rsidRPr="008B44A6" w:rsidRDefault="000B6881" w:rsidP="008B44A6">
      <w:pPr>
        <w:pStyle w:val="ListParagraph"/>
        <w:numPr>
          <w:ilvl w:val="0"/>
          <w:numId w:val="20"/>
        </w:numPr>
      </w:pPr>
      <w:r>
        <w:rPr>
          <w:b/>
        </w:rPr>
        <w:t>Division 26 Electrical</w:t>
      </w:r>
    </w:p>
    <w:p w14:paraId="19253661" w14:textId="77777777" w:rsidR="003C7B15" w:rsidRDefault="000B6881" w:rsidP="003C7B15">
      <w:pPr>
        <w:pStyle w:val="ListParagraph"/>
        <w:numPr>
          <w:ilvl w:val="1"/>
          <w:numId w:val="20"/>
        </w:numPr>
      </w:pPr>
      <w:r>
        <w:t>Electric Inc. will furnish and install</w:t>
      </w:r>
      <w:r w:rsidR="003C7B15">
        <w:t xml:space="preserve"> the interior</w:t>
      </w:r>
      <w:r>
        <w:t xml:space="preserve"> lighting package </w:t>
      </w:r>
      <w:r w:rsidR="003C7B15">
        <w:t>as depicted on</w:t>
      </w:r>
      <w:r>
        <w:t xml:space="preserve"> drawing E2.02 released 05-19-2019 and </w:t>
      </w:r>
      <w:r w:rsidR="003C7B15">
        <w:t>outlined in the</w:t>
      </w:r>
      <w:r>
        <w:t xml:space="preserve"> project specifications.</w:t>
      </w:r>
    </w:p>
    <w:p w14:paraId="43A3F5EA" w14:textId="77777777" w:rsidR="003C7B15" w:rsidRDefault="003C7B15" w:rsidP="003C7B15">
      <w:pPr>
        <w:pStyle w:val="ListParagraph"/>
        <w:numPr>
          <w:ilvl w:val="1"/>
          <w:numId w:val="20"/>
        </w:numPr>
      </w:pPr>
      <w:r>
        <w:t xml:space="preserve">Electric Inc. will furnish and install the interior lighting control devices as depicted on drawing E2.02 released 05-19-2019 and outlined in the project specifications. </w:t>
      </w:r>
    </w:p>
    <w:p w14:paraId="041DE136" w14:textId="77777777" w:rsidR="003C7B15" w:rsidRDefault="003C7B15" w:rsidP="003C7B15">
      <w:pPr>
        <w:pStyle w:val="ListParagraph"/>
        <w:numPr>
          <w:ilvl w:val="1"/>
          <w:numId w:val="20"/>
        </w:numPr>
      </w:pPr>
      <w:r>
        <w:t xml:space="preserve">Electric Inc. will furnish and install the modular dimming controls as depicted on drawing E2.02 released 05-19-2019 and outlined in the project specifications. </w:t>
      </w:r>
    </w:p>
    <w:p w14:paraId="0DD745C3" w14:textId="76D36311" w:rsidR="003C7B15" w:rsidRDefault="003C7B15" w:rsidP="003C7B15">
      <w:pPr>
        <w:pStyle w:val="ListParagraph"/>
        <w:numPr>
          <w:ilvl w:val="1"/>
          <w:numId w:val="20"/>
        </w:numPr>
      </w:pPr>
      <w:r>
        <w:t xml:space="preserve">Electric Inc. will furnish and install the network lighting controls as depicted on drawing E2.02 released 05-19-2019 and outlined in the project specifications. </w:t>
      </w:r>
      <w:r w:rsidR="000B6881">
        <w:t xml:space="preserve"> </w:t>
      </w:r>
    </w:p>
    <w:p w14:paraId="77DC2EE8" w14:textId="5CCD5DC4" w:rsidR="003C7B15" w:rsidRDefault="003C7B15" w:rsidP="003C7B15">
      <w:pPr>
        <w:pStyle w:val="ListParagraph"/>
        <w:numPr>
          <w:ilvl w:val="1"/>
          <w:numId w:val="20"/>
        </w:numPr>
      </w:pPr>
      <w:r>
        <w:t xml:space="preserve">Electric Inc. will furnish and install the exterior parking lot and garage lighting package as depicted on drawing E2.03 released 05-19-2019 and outlined in the project specifications. </w:t>
      </w:r>
    </w:p>
    <w:p w14:paraId="5CAC2573" w14:textId="033364C1" w:rsidR="000B6881" w:rsidRDefault="000B6881" w:rsidP="000B6881">
      <w:pPr>
        <w:pStyle w:val="ListParagraph"/>
        <w:numPr>
          <w:ilvl w:val="1"/>
          <w:numId w:val="20"/>
        </w:numPr>
      </w:pPr>
      <w:r>
        <w:t xml:space="preserve">Electric Inc. will furnish and install </w:t>
      </w:r>
      <w:r w:rsidR="003C7B15">
        <w:t>wiring</w:t>
      </w:r>
      <w:r>
        <w:t xml:space="preserve"> devices </w:t>
      </w:r>
      <w:r w:rsidR="003C7B15">
        <w:t>as depicted on drawing E3.02 released 05-19-2019 and outlined in the project specifications.</w:t>
      </w:r>
    </w:p>
    <w:p w14:paraId="3499F598" w14:textId="220BB87F" w:rsidR="003C7B15" w:rsidRDefault="003C7B15" w:rsidP="003C7B15">
      <w:pPr>
        <w:pStyle w:val="ListParagraph"/>
        <w:numPr>
          <w:ilvl w:val="1"/>
          <w:numId w:val="20"/>
        </w:numPr>
      </w:pPr>
      <w:r>
        <w:t xml:space="preserve">Electric Inc. will furnish and install the raceway and boxes as depicted on drawing E3.02 released 05-19-2019 and outlined in the project specifications. </w:t>
      </w:r>
    </w:p>
    <w:p w14:paraId="116F9E2A" w14:textId="696E1A8A" w:rsidR="003C7B15" w:rsidRDefault="003C7B15" w:rsidP="003C7B15">
      <w:pPr>
        <w:pStyle w:val="ListParagraph"/>
        <w:numPr>
          <w:ilvl w:val="1"/>
          <w:numId w:val="20"/>
        </w:numPr>
      </w:pPr>
      <w:r>
        <w:t xml:space="preserve">Electric Inc. will furnish and install the vibration controls as depicted on drawing E5.02 released 05-19-2019 and outlined in the project specifications. </w:t>
      </w:r>
    </w:p>
    <w:p w14:paraId="65ACE354" w14:textId="60FA214E" w:rsidR="003C7B15" w:rsidRDefault="003C7B15" w:rsidP="003C7B15">
      <w:pPr>
        <w:pStyle w:val="ListParagraph"/>
        <w:numPr>
          <w:ilvl w:val="1"/>
          <w:numId w:val="20"/>
        </w:numPr>
      </w:pPr>
      <w:r>
        <w:t xml:space="preserve">Electric Inc. will furnish and install the identification for electrical systems as depicted on drawing E2.02 released 05-19-2019 and outlined in the project specifications. </w:t>
      </w:r>
    </w:p>
    <w:p w14:paraId="0ADA3492" w14:textId="771B357D" w:rsidR="000B6881" w:rsidRDefault="000B6881" w:rsidP="000B6881">
      <w:pPr>
        <w:pStyle w:val="ListParagraph"/>
        <w:numPr>
          <w:ilvl w:val="1"/>
          <w:numId w:val="20"/>
        </w:numPr>
      </w:pPr>
      <w:r>
        <w:t xml:space="preserve">Electric Inc. will furnish and install </w:t>
      </w:r>
      <w:r w:rsidR="003C7B15">
        <w:t>switchboards and panelboards</w:t>
      </w:r>
      <w:r>
        <w:t xml:space="preserve"> </w:t>
      </w:r>
      <w:r w:rsidR="003C7B15">
        <w:t>as depicted on drawing E1.02 released 05-19-2019 and outlined in the project specifications.</w:t>
      </w:r>
    </w:p>
    <w:p w14:paraId="37E05FD2" w14:textId="649F12B4" w:rsidR="003C7B15" w:rsidRDefault="003C7B15" w:rsidP="003C7B15">
      <w:pPr>
        <w:pStyle w:val="ListParagraph"/>
        <w:numPr>
          <w:ilvl w:val="1"/>
          <w:numId w:val="20"/>
        </w:numPr>
      </w:pPr>
      <w:r>
        <w:t xml:space="preserve">Electric Inc. will furnish and install the building grounding as depicted on drawing E4.02 released 05-19-2019 and outlined in the project specifications. </w:t>
      </w:r>
    </w:p>
    <w:p w14:paraId="468932FF" w14:textId="7946A74F" w:rsidR="003C7B15" w:rsidRDefault="003C7B15" w:rsidP="003C7B15">
      <w:pPr>
        <w:pStyle w:val="ListParagraph"/>
        <w:numPr>
          <w:ilvl w:val="1"/>
          <w:numId w:val="20"/>
        </w:numPr>
      </w:pPr>
      <w:r>
        <w:t xml:space="preserve">Electric Inc. will furnish and install the lightning protection package as depicted on drawing E5.02 released 05-19-2019 and outlined in the project specifications. </w:t>
      </w:r>
    </w:p>
    <w:p w14:paraId="459D81CB" w14:textId="77777777" w:rsidR="003C7B15" w:rsidRDefault="003C7B15" w:rsidP="003C7B15">
      <w:pPr>
        <w:pStyle w:val="ListParagraph"/>
        <w:ind w:left="1440"/>
      </w:pPr>
    </w:p>
    <w:p w14:paraId="61B6AB8E" w14:textId="77777777" w:rsidR="003C7B15" w:rsidRDefault="003C7B15" w:rsidP="003C7B15">
      <w:pPr>
        <w:pStyle w:val="ListParagraph"/>
        <w:ind w:left="1440"/>
      </w:pPr>
    </w:p>
    <w:p w14:paraId="74243F80" w14:textId="77777777" w:rsidR="00A51203" w:rsidRPr="00A51203" w:rsidRDefault="00A51203" w:rsidP="00A51203">
      <w:pPr>
        <w:pStyle w:val="ListParagraph"/>
        <w:ind w:left="1440"/>
      </w:pPr>
    </w:p>
    <w:p w14:paraId="7834A149" w14:textId="42FCE162" w:rsidR="009F025C" w:rsidRPr="009F025C" w:rsidRDefault="000B6881" w:rsidP="009F025C">
      <w:pPr>
        <w:pStyle w:val="ListParagraph"/>
        <w:numPr>
          <w:ilvl w:val="0"/>
          <w:numId w:val="20"/>
        </w:numPr>
        <w:rPr>
          <w:b/>
        </w:rPr>
      </w:pPr>
      <w:r>
        <w:rPr>
          <w:b/>
        </w:rPr>
        <w:t>Division 27 Communication</w:t>
      </w:r>
    </w:p>
    <w:p w14:paraId="7A5F4457" w14:textId="00747D59" w:rsidR="000B6881" w:rsidRDefault="000B6881" w:rsidP="000B6881">
      <w:pPr>
        <w:pStyle w:val="ListParagraph"/>
        <w:numPr>
          <w:ilvl w:val="1"/>
          <w:numId w:val="20"/>
        </w:numPr>
      </w:pPr>
      <w:r>
        <w:t xml:space="preserve">Electric Inc. will furnish and install category 6 cable drops </w:t>
      </w:r>
      <w:r w:rsidR="003C7B15">
        <w:t>as depicted on drawing T1.02 released 05-19-2019 and outlined in the project specifications.</w:t>
      </w:r>
    </w:p>
    <w:p w14:paraId="762692CE" w14:textId="77DE58DA" w:rsidR="000B6881" w:rsidRDefault="000B6881" w:rsidP="000B6881">
      <w:pPr>
        <w:pStyle w:val="ListParagraph"/>
        <w:numPr>
          <w:ilvl w:val="1"/>
          <w:numId w:val="20"/>
        </w:numPr>
      </w:pPr>
      <w:r>
        <w:lastRenderedPageBreak/>
        <w:t xml:space="preserve">Electric Inc. will furnish and install a fully functional cable support system per industry best practice and as outlined in the project specifications. </w:t>
      </w:r>
    </w:p>
    <w:p w14:paraId="1C9A0C54" w14:textId="5B5F39A7" w:rsidR="001F592E" w:rsidRDefault="000B6881" w:rsidP="003C7B15">
      <w:pPr>
        <w:pStyle w:val="ListParagraph"/>
        <w:numPr>
          <w:ilvl w:val="1"/>
          <w:numId w:val="20"/>
        </w:numPr>
      </w:pPr>
      <w:r>
        <w:t xml:space="preserve">Electric Inc. will furnish and install </w:t>
      </w:r>
      <w:r w:rsidR="003C7B15">
        <w:t xml:space="preserve">a fully functional telecom room as depicted on drawings T3.02 and outlined in the project specifications. </w:t>
      </w:r>
    </w:p>
    <w:p w14:paraId="54E3443E" w14:textId="77777777" w:rsidR="00AF2696" w:rsidRDefault="00AF2696" w:rsidP="00AF2696">
      <w:pPr>
        <w:pStyle w:val="ListParagraph"/>
        <w:ind w:left="1440"/>
      </w:pPr>
    </w:p>
    <w:p w14:paraId="0A561585" w14:textId="668F0727" w:rsidR="001F592E" w:rsidRPr="009F025C" w:rsidRDefault="008B1178" w:rsidP="001F592E">
      <w:pPr>
        <w:pStyle w:val="ListParagraph"/>
        <w:numPr>
          <w:ilvl w:val="0"/>
          <w:numId w:val="20"/>
        </w:numPr>
        <w:rPr>
          <w:b/>
        </w:rPr>
      </w:pPr>
      <w:r>
        <w:rPr>
          <w:b/>
        </w:rPr>
        <w:t>Division 28 Electronic Life Safety</w:t>
      </w:r>
    </w:p>
    <w:p w14:paraId="23843A8D" w14:textId="77777777" w:rsidR="001F592E" w:rsidRDefault="001F592E" w:rsidP="001F592E">
      <w:pPr>
        <w:pStyle w:val="ListParagraph"/>
        <w:numPr>
          <w:ilvl w:val="1"/>
          <w:numId w:val="20"/>
        </w:numPr>
      </w:pPr>
      <w:r>
        <w:t>Bullet Point 01</w:t>
      </w:r>
    </w:p>
    <w:p w14:paraId="22C705A5" w14:textId="77777777" w:rsidR="001F592E" w:rsidRDefault="001F592E" w:rsidP="001F592E">
      <w:pPr>
        <w:pStyle w:val="ListParagraph"/>
        <w:numPr>
          <w:ilvl w:val="1"/>
          <w:numId w:val="20"/>
        </w:numPr>
      </w:pPr>
      <w:r>
        <w:t xml:space="preserve">Bullet Point 02 </w:t>
      </w:r>
    </w:p>
    <w:p w14:paraId="48305D4A" w14:textId="77777777" w:rsidR="001F592E" w:rsidRDefault="001F592E" w:rsidP="001F592E">
      <w:pPr>
        <w:pStyle w:val="ListParagraph"/>
        <w:numPr>
          <w:ilvl w:val="1"/>
          <w:numId w:val="20"/>
        </w:numPr>
      </w:pPr>
      <w:r>
        <w:t>Bullet Point 03</w:t>
      </w:r>
    </w:p>
    <w:p w14:paraId="3E4AD0F0" w14:textId="77777777" w:rsidR="0008384A" w:rsidRDefault="0008384A" w:rsidP="0008384A">
      <w:pPr>
        <w:pStyle w:val="Heading1"/>
      </w:pPr>
      <w:r>
        <w:t>Insurance</w:t>
      </w:r>
    </w:p>
    <w:p w14:paraId="7B249871" w14:textId="0C86C608" w:rsidR="00AC7799" w:rsidRDefault="00AC7799" w:rsidP="00AC7799">
      <w:r>
        <w:t>Electric</w:t>
      </w:r>
      <w:r>
        <w:t xml:space="preserve">, Inc. will furnish to </w:t>
      </w:r>
      <w:proofErr w:type="spellStart"/>
      <w:r>
        <w:t>xxxx</w:t>
      </w:r>
      <w:proofErr w:type="spellEnd"/>
      <w:r>
        <w:t xml:space="preserve"> </w:t>
      </w:r>
      <w:r>
        <w:t xml:space="preserve">certificates showing evidence of coverage prior to beginning any project. Such certificates will indicate that policies will not be reduced or canceled without thirty days written notice. The insurance is licensed by a company licensed in the State of </w:t>
      </w:r>
      <w:proofErr w:type="spellStart"/>
      <w:r>
        <w:t>xxxxx</w:t>
      </w:r>
      <w:proofErr w:type="spellEnd"/>
      <w:r>
        <w:t xml:space="preserve">. </w:t>
      </w:r>
    </w:p>
    <w:p w14:paraId="0F36FA0E" w14:textId="4328E5EB" w:rsidR="0008384A" w:rsidRDefault="00CF60C5" w:rsidP="0008384A">
      <w:pPr>
        <w:pStyle w:val="Heading1"/>
      </w:pPr>
      <w:r>
        <w:t xml:space="preserve">Project Close-out </w:t>
      </w:r>
      <w:r w:rsidR="00405D98">
        <w:t>Requirements</w:t>
      </w:r>
    </w:p>
    <w:p w14:paraId="64F93D65" w14:textId="1205AC3A" w:rsidR="00AC7799" w:rsidRDefault="00AC7799" w:rsidP="00AC7799">
      <w:r>
        <w:t>Electrical</w:t>
      </w:r>
      <w:r>
        <w:t xml:space="preserve">, Inc. will provide </w:t>
      </w:r>
      <w:proofErr w:type="spellStart"/>
      <w:r>
        <w:t>xxxx</w:t>
      </w:r>
      <w:proofErr w:type="spellEnd"/>
      <w:r>
        <w:t xml:space="preserve"> records of system characteristics. This document will consist of As-Built drawings </w:t>
      </w:r>
      <w:r>
        <w:t xml:space="preserve">of the division 26 systems and sub-systems </w:t>
      </w:r>
      <w:r>
        <w:t xml:space="preserve">and any important construction details. </w:t>
      </w:r>
    </w:p>
    <w:p w14:paraId="30A66A90" w14:textId="77777777" w:rsidR="0008384A" w:rsidRDefault="0008384A" w:rsidP="0008384A">
      <w:pPr>
        <w:pStyle w:val="Heading1"/>
      </w:pPr>
      <w:r>
        <w:t>Warranty</w:t>
      </w:r>
    </w:p>
    <w:p w14:paraId="7486F99A" w14:textId="5F68CBEC" w:rsidR="00AC7799" w:rsidRDefault="00AC7799" w:rsidP="00AC7799">
      <w:pPr>
        <w:pStyle w:val="NoSpacing"/>
      </w:pPr>
      <w:r>
        <w:t>Electrical</w:t>
      </w:r>
      <w:r>
        <w:t xml:space="preserve">, Inc. can offer </w:t>
      </w:r>
      <w:proofErr w:type="spellStart"/>
      <w:r>
        <w:t>xxxx</w:t>
      </w:r>
      <w:proofErr w:type="spellEnd"/>
      <w:r>
        <w:t xml:space="preserve"> </w:t>
      </w:r>
      <w:r>
        <w:t>1</w:t>
      </w:r>
      <w:r>
        <w:t xml:space="preserve">-year </w:t>
      </w:r>
      <w:r>
        <w:t>material</w:t>
      </w:r>
      <w:r>
        <w:t xml:space="preserve"> </w:t>
      </w:r>
      <w:r>
        <w:t xml:space="preserve">a workmanship warranty and will replace any items at no charge to the owner should the material or workmanship fail due to a faulty installation. </w:t>
      </w:r>
      <w:r>
        <w:t xml:space="preserve"> </w:t>
      </w:r>
    </w:p>
    <w:p w14:paraId="3C5E5089" w14:textId="77354134" w:rsidR="003E46EE" w:rsidRDefault="0009765E" w:rsidP="003E46EE">
      <w:pPr>
        <w:pStyle w:val="Heading1"/>
      </w:pPr>
      <w:r>
        <w:t>Assumptions</w:t>
      </w:r>
    </w:p>
    <w:p w14:paraId="11200866" w14:textId="77777777" w:rsidR="00A6286C" w:rsidRPr="00B20084" w:rsidRDefault="00A6286C" w:rsidP="00A6286C">
      <w:pPr>
        <w:pStyle w:val="ListParagraph"/>
        <w:autoSpaceDE w:val="0"/>
        <w:autoSpaceDN w:val="0"/>
        <w:adjustRightInd w:val="0"/>
        <w:spacing w:after="0" w:line="240" w:lineRule="auto"/>
        <w:rPr>
          <w:rFonts w:cs="Arial"/>
        </w:rPr>
      </w:pPr>
    </w:p>
    <w:p w14:paraId="539A4664" w14:textId="5DCDB9B9" w:rsidR="00B20084" w:rsidRDefault="00405D98" w:rsidP="00C40541">
      <w:pPr>
        <w:pStyle w:val="ListParagraph"/>
        <w:numPr>
          <w:ilvl w:val="0"/>
          <w:numId w:val="18"/>
        </w:numPr>
        <w:autoSpaceDE w:val="0"/>
        <w:autoSpaceDN w:val="0"/>
        <w:adjustRightInd w:val="0"/>
        <w:spacing w:after="0" w:line="240" w:lineRule="auto"/>
        <w:rPr>
          <w:rFonts w:cs="Arial"/>
        </w:rPr>
      </w:pPr>
      <w:r>
        <w:rPr>
          <w:rFonts w:cs="Arial"/>
        </w:rPr>
        <w:t>Assumption 01</w:t>
      </w:r>
    </w:p>
    <w:p w14:paraId="6B35C693" w14:textId="5939C54C" w:rsidR="00A6286C" w:rsidRPr="00A6286C" w:rsidRDefault="00A6286C" w:rsidP="00A6286C">
      <w:pPr>
        <w:pStyle w:val="ListParagraph"/>
        <w:rPr>
          <w:rFonts w:cs="Arial"/>
        </w:rPr>
      </w:pPr>
    </w:p>
    <w:p w14:paraId="6D957F84" w14:textId="46218CFF" w:rsidR="00F920D4" w:rsidRDefault="00405D98" w:rsidP="00F920D4">
      <w:pPr>
        <w:pStyle w:val="ListParagraph"/>
        <w:numPr>
          <w:ilvl w:val="0"/>
          <w:numId w:val="18"/>
        </w:numPr>
        <w:autoSpaceDE w:val="0"/>
        <w:autoSpaceDN w:val="0"/>
        <w:adjustRightInd w:val="0"/>
        <w:spacing w:after="0" w:line="240" w:lineRule="auto"/>
        <w:rPr>
          <w:rFonts w:cs="Arial"/>
        </w:rPr>
      </w:pPr>
      <w:bookmarkStart w:id="1" w:name="_Toc409731729"/>
      <w:r>
        <w:rPr>
          <w:rFonts w:cs="Arial"/>
        </w:rPr>
        <w:t>Assumption 02</w:t>
      </w:r>
    </w:p>
    <w:p w14:paraId="3489502B" w14:textId="77777777" w:rsidR="0009765E" w:rsidRPr="0009765E" w:rsidRDefault="0009765E" w:rsidP="0009765E">
      <w:pPr>
        <w:pStyle w:val="ListParagraph"/>
        <w:rPr>
          <w:rFonts w:cs="Arial"/>
        </w:rPr>
      </w:pPr>
    </w:p>
    <w:p w14:paraId="68642AF8" w14:textId="380A4EB2" w:rsidR="00AF2696" w:rsidRDefault="00405D98" w:rsidP="00F920D4">
      <w:pPr>
        <w:pStyle w:val="ListParagraph"/>
        <w:numPr>
          <w:ilvl w:val="0"/>
          <w:numId w:val="18"/>
        </w:numPr>
        <w:autoSpaceDE w:val="0"/>
        <w:autoSpaceDN w:val="0"/>
        <w:adjustRightInd w:val="0"/>
        <w:spacing w:after="0" w:line="240" w:lineRule="auto"/>
        <w:rPr>
          <w:rFonts w:cs="Arial"/>
        </w:rPr>
      </w:pPr>
      <w:r>
        <w:rPr>
          <w:rFonts w:cs="Arial"/>
        </w:rPr>
        <w:t>Assumption 03</w:t>
      </w:r>
    </w:p>
    <w:p w14:paraId="23B6D66B" w14:textId="77777777" w:rsidR="00405D98" w:rsidRPr="00405D98" w:rsidRDefault="00405D98" w:rsidP="00405D98">
      <w:pPr>
        <w:pStyle w:val="ListParagraph"/>
        <w:rPr>
          <w:rFonts w:cs="Arial"/>
        </w:rPr>
      </w:pPr>
    </w:p>
    <w:p w14:paraId="7E79DA40" w14:textId="3E2EADC1" w:rsidR="00405D98" w:rsidRDefault="00405D98" w:rsidP="00F920D4">
      <w:pPr>
        <w:pStyle w:val="ListParagraph"/>
        <w:numPr>
          <w:ilvl w:val="0"/>
          <w:numId w:val="18"/>
        </w:numPr>
        <w:autoSpaceDE w:val="0"/>
        <w:autoSpaceDN w:val="0"/>
        <w:adjustRightInd w:val="0"/>
        <w:spacing w:after="0" w:line="240" w:lineRule="auto"/>
        <w:rPr>
          <w:rFonts w:cs="Arial"/>
        </w:rPr>
      </w:pPr>
      <w:r>
        <w:rPr>
          <w:rFonts w:cs="Arial"/>
        </w:rPr>
        <w:t>Assumption 04</w:t>
      </w:r>
    </w:p>
    <w:p w14:paraId="052F0885" w14:textId="77777777" w:rsidR="00AC7799" w:rsidRPr="00AC7799" w:rsidRDefault="00AC7799" w:rsidP="00AC7799">
      <w:pPr>
        <w:pStyle w:val="ListParagraph"/>
        <w:rPr>
          <w:rFonts w:cs="Arial"/>
        </w:rPr>
      </w:pPr>
    </w:p>
    <w:p w14:paraId="1FCC8C4C" w14:textId="642CD01B" w:rsidR="00AC7799" w:rsidRDefault="00AC7799" w:rsidP="00F920D4">
      <w:pPr>
        <w:pStyle w:val="ListParagraph"/>
        <w:numPr>
          <w:ilvl w:val="0"/>
          <w:numId w:val="18"/>
        </w:numPr>
        <w:autoSpaceDE w:val="0"/>
        <w:autoSpaceDN w:val="0"/>
        <w:adjustRightInd w:val="0"/>
        <w:spacing w:after="0" w:line="240" w:lineRule="auto"/>
        <w:rPr>
          <w:rFonts w:cs="Arial"/>
        </w:rPr>
      </w:pPr>
      <w:r>
        <w:rPr>
          <w:rFonts w:cs="Arial"/>
        </w:rPr>
        <w:t>Assumption 05</w:t>
      </w:r>
    </w:p>
    <w:p w14:paraId="61285A67" w14:textId="77777777" w:rsidR="00AC7799" w:rsidRPr="00AC7799" w:rsidRDefault="00AC7799" w:rsidP="00AC7799">
      <w:pPr>
        <w:pStyle w:val="ListParagraph"/>
        <w:rPr>
          <w:rFonts w:cs="Arial"/>
        </w:rPr>
      </w:pPr>
    </w:p>
    <w:p w14:paraId="263883E3" w14:textId="3321B703" w:rsidR="00AC7799" w:rsidRDefault="00AC7799" w:rsidP="00F920D4">
      <w:pPr>
        <w:pStyle w:val="ListParagraph"/>
        <w:numPr>
          <w:ilvl w:val="0"/>
          <w:numId w:val="18"/>
        </w:numPr>
        <w:autoSpaceDE w:val="0"/>
        <w:autoSpaceDN w:val="0"/>
        <w:adjustRightInd w:val="0"/>
        <w:spacing w:after="0" w:line="240" w:lineRule="auto"/>
        <w:rPr>
          <w:rFonts w:cs="Arial"/>
        </w:rPr>
      </w:pPr>
      <w:r>
        <w:rPr>
          <w:rFonts w:cs="Arial"/>
        </w:rPr>
        <w:t>Assumption 06</w:t>
      </w:r>
    </w:p>
    <w:p w14:paraId="4309588D" w14:textId="77777777" w:rsidR="00AC7799" w:rsidRPr="00AC7799" w:rsidRDefault="00AC7799" w:rsidP="00AC7799">
      <w:pPr>
        <w:pStyle w:val="ListParagraph"/>
        <w:rPr>
          <w:rFonts w:cs="Arial"/>
        </w:rPr>
      </w:pPr>
    </w:p>
    <w:p w14:paraId="4C17AB09" w14:textId="323504EF" w:rsidR="00AC7799" w:rsidRDefault="00AC7799" w:rsidP="00AC7799">
      <w:pPr>
        <w:autoSpaceDE w:val="0"/>
        <w:autoSpaceDN w:val="0"/>
        <w:adjustRightInd w:val="0"/>
        <w:spacing w:after="0" w:line="240" w:lineRule="auto"/>
        <w:rPr>
          <w:rFonts w:cs="Arial"/>
        </w:rPr>
      </w:pPr>
    </w:p>
    <w:p w14:paraId="7BE2BBAC" w14:textId="77777777" w:rsidR="00713500" w:rsidRPr="00AC7799" w:rsidRDefault="00713500" w:rsidP="00AC7799">
      <w:pPr>
        <w:rPr>
          <w:rFonts w:cs="Arial"/>
        </w:rPr>
      </w:pPr>
      <w:bookmarkStart w:id="2" w:name="_GoBack"/>
      <w:bookmarkEnd w:id="2"/>
    </w:p>
    <w:bookmarkEnd w:id="1"/>
    <w:p w14:paraId="5F182AEF" w14:textId="6FDE6C63" w:rsidR="002E6387" w:rsidRDefault="00405D98" w:rsidP="00405D98">
      <w:pPr>
        <w:pStyle w:val="Heading1"/>
      </w:pPr>
      <w:r>
        <w:lastRenderedPageBreak/>
        <w:t>Project Name/Description Here</w:t>
      </w:r>
    </w:p>
    <w:p w14:paraId="42F10C66" w14:textId="7F8F60F8" w:rsidR="00405D98" w:rsidRPr="00405D98" w:rsidRDefault="00405D98" w:rsidP="00405D98">
      <w:r>
        <w:t>Insert additional rows below as appropriate</w:t>
      </w:r>
    </w:p>
    <w:tbl>
      <w:tblPr>
        <w:tblStyle w:val="TableGrid"/>
        <w:tblW w:w="8185" w:type="dxa"/>
        <w:tblLook w:val="04A0" w:firstRow="1" w:lastRow="0" w:firstColumn="1" w:lastColumn="0" w:noHBand="0" w:noVBand="1"/>
      </w:tblPr>
      <w:tblGrid>
        <w:gridCol w:w="4135"/>
        <w:gridCol w:w="4050"/>
      </w:tblGrid>
      <w:tr w:rsidR="007305B5" w14:paraId="6302C75B" w14:textId="77777777" w:rsidTr="007305B5">
        <w:trPr>
          <w:trHeight w:val="380"/>
        </w:trPr>
        <w:tc>
          <w:tcPr>
            <w:tcW w:w="4135" w:type="dxa"/>
            <w:shd w:val="clear" w:color="auto" w:fill="FADAD2" w:themeFill="accent1" w:themeFillTint="33"/>
          </w:tcPr>
          <w:p w14:paraId="7B400417" w14:textId="77777777" w:rsidR="007305B5" w:rsidRPr="00D564B9" w:rsidRDefault="007305B5" w:rsidP="008240C7">
            <w:r>
              <w:rPr>
                <w:b/>
              </w:rPr>
              <w:t>Project Section</w:t>
            </w:r>
          </w:p>
        </w:tc>
        <w:tc>
          <w:tcPr>
            <w:tcW w:w="4050" w:type="dxa"/>
            <w:shd w:val="clear" w:color="auto" w:fill="FADAD2" w:themeFill="accent1" w:themeFillTint="33"/>
          </w:tcPr>
          <w:p w14:paraId="61E9D7A5" w14:textId="4E7EF30C" w:rsidR="007305B5" w:rsidRDefault="007305B5" w:rsidP="008240C7">
            <w:pPr>
              <w:jc w:val="right"/>
              <w:rPr>
                <w:b/>
              </w:rPr>
            </w:pPr>
            <w:r>
              <w:rPr>
                <w:b/>
              </w:rPr>
              <w:t>Section Total</w:t>
            </w:r>
          </w:p>
        </w:tc>
      </w:tr>
      <w:tr w:rsidR="007305B5" w14:paraId="0665A818" w14:textId="77777777" w:rsidTr="007305B5">
        <w:trPr>
          <w:trHeight w:val="380"/>
        </w:trPr>
        <w:tc>
          <w:tcPr>
            <w:tcW w:w="4135" w:type="dxa"/>
          </w:tcPr>
          <w:p w14:paraId="7CA6D5E8" w14:textId="673AAEAA" w:rsidR="007305B5" w:rsidRPr="004D4689" w:rsidRDefault="00405D98" w:rsidP="008240C7">
            <w:pPr>
              <w:rPr>
                <w:b/>
              </w:rPr>
            </w:pPr>
            <w:r>
              <w:rPr>
                <w:b/>
              </w:rPr>
              <w:t>Lump Sum or insert rows for phase(s)</w:t>
            </w:r>
          </w:p>
        </w:tc>
        <w:tc>
          <w:tcPr>
            <w:tcW w:w="4050" w:type="dxa"/>
          </w:tcPr>
          <w:p w14:paraId="27691C0B" w14:textId="001C2711" w:rsidR="007305B5" w:rsidRPr="004D4689" w:rsidRDefault="00311C88" w:rsidP="005B0FF6">
            <w:pPr>
              <w:jc w:val="right"/>
              <w:rPr>
                <w:b/>
              </w:rPr>
            </w:pPr>
            <w:r>
              <w:rPr>
                <w:b/>
              </w:rPr>
              <w:t>$</w:t>
            </w:r>
            <w:r w:rsidR="00405D98">
              <w:rPr>
                <w:b/>
              </w:rPr>
              <w:t>0.00</w:t>
            </w:r>
          </w:p>
        </w:tc>
      </w:tr>
      <w:tr w:rsidR="007305B5" w14:paraId="42082E38" w14:textId="77777777" w:rsidTr="007305B5">
        <w:trPr>
          <w:trHeight w:val="380"/>
        </w:trPr>
        <w:tc>
          <w:tcPr>
            <w:tcW w:w="4135" w:type="dxa"/>
            <w:shd w:val="clear" w:color="auto" w:fill="FFFFFF" w:themeFill="background1"/>
          </w:tcPr>
          <w:p w14:paraId="4B063397" w14:textId="525F7B25" w:rsidR="007305B5" w:rsidRPr="004D4689" w:rsidRDefault="007305B5" w:rsidP="008240C7">
            <w:pPr>
              <w:rPr>
                <w:b/>
              </w:rPr>
            </w:pPr>
            <w:r w:rsidRPr="004D4689">
              <w:rPr>
                <w:b/>
              </w:rPr>
              <w:t>Taxes</w:t>
            </w:r>
          </w:p>
        </w:tc>
        <w:tc>
          <w:tcPr>
            <w:tcW w:w="4050" w:type="dxa"/>
            <w:shd w:val="clear" w:color="auto" w:fill="FFFFFF" w:themeFill="background1"/>
          </w:tcPr>
          <w:p w14:paraId="47F5F6C1" w14:textId="6FD841C5" w:rsidR="007305B5" w:rsidRPr="004D4689" w:rsidRDefault="00405D98" w:rsidP="008240C7">
            <w:pPr>
              <w:jc w:val="right"/>
              <w:rPr>
                <w:b/>
              </w:rPr>
            </w:pPr>
            <w:r>
              <w:rPr>
                <w:b/>
              </w:rPr>
              <w:t>$0.00</w:t>
            </w:r>
          </w:p>
        </w:tc>
      </w:tr>
      <w:tr w:rsidR="007305B5" w14:paraId="79633793" w14:textId="77777777" w:rsidTr="007305B5">
        <w:trPr>
          <w:trHeight w:val="380"/>
        </w:trPr>
        <w:tc>
          <w:tcPr>
            <w:tcW w:w="4135" w:type="dxa"/>
            <w:shd w:val="clear" w:color="auto" w:fill="FFB47D" w:themeFill="accent4" w:themeFillTint="99"/>
          </w:tcPr>
          <w:p w14:paraId="5AC7D581" w14:textId="77777777" w:rsidR="007305B5" w:rsidRDefault="007305B5" w:rsidP="008240C7">
            <w:pPr>
              <w:rPr>
                <w:b/>
              </w:rPr>
            </w:pPr>
            <w:r>
              <w:rPr>
                <w:b/>
              </w:rPr>
              <w:t>Project Total</w:t>
            </w:r>
          </w:p>
        </w:tc>
        <w:tc>
          <w:tcPr>
            <w:tcW w:w="4050" w:type="dxa"/>
            <w:shd w:val="clear" w:color="auto" w:fill="FFB47D" w:themeFill="accent4" w:themeFillTint="99"/>
          </w:tcPr>
          <w:p w14:paraId="3F56A0CA" w14:textId="52F73D91" w:rsidR="007305B5" w:rsidRPr="00844E11" w:rsidRDefault="007305B5" w:rsidP="005B0FF6">
            <w:pPr>
              <w:jc w:val="right"/>
            </w:pPr>
            <w:r>
              <w:rPr>
                <w:b/>
              </w:rPr>
              <w:t>$</w:t>
            </w:r>
            <w:r w:rsidR="00405D98">
              <w:rPr>
                <w:b/>
              </w:rPr>
              <w:t>0.00</w:t>
            </w:r>
          </w:p>
        </w:tc>
      </w:tr>
    </w:tbl>
    <w:p w14:paraId="07AAB912" w14:textId="2B7E09D9" w:rsidR="002977BD" w:rsidRDefault="002977BD" w:rsidP="00311C88">
      <w:pPr>
        <w:rPr>
          <w:b/>
        </w:rPr>
      </w:pPr>
      <w:bookmarkStart w:id="3" w:name="_Toc409731730"/>
    </w:p>
    <w:p w14:paraId="2AE2B079" w14:textId="581E0EA6" w:rsidR="003B21D0" w:rsidRDefault="00A6286C" w:rsidP="00311C88">
      <w:pPr>
        <w:rPr>
          <w:b/>
        </w:rPr>
      </w:pPr>
      <w:r w:rsidRPr="00CD183E">
        <w:rPr>
          <w:b/>
        </w:rPr>
        <w:t>Payment Terms:</w:t>
      </w:r>
      <w:r>
        <w:t xml:space="preserve"> </w:t>
      </w:r>
      <w:r w:rsidR="00405D98">
        <w:rPr>
          <w:b/>
        </w:rPr>
        <w:t>Include relevant payment terms here</w:t>
      </w:r>
    </w:p>
    <w:bookmarkEnd w:id="3"/>
    <w:p w14:paraId="70F9421C" w14:textId="4737CFC8" w:rsidR="007305B5" w:rsidRDefault="007305B5" w:rsidP="007305B5">
      <w:pPr>
        <w:rPr>
          <w:b/>
          <w:bCs/>
        </w:rPr>
      </w:pPr>
      <w:r>
        <w:rPr>
          <w:b/>
          <w:bCs/>
        </w:rPr>
        <w:t>Acceptance of Proposal:  The above prices, specifications and conditions are satisfactory and are hereby accepted.  You are authorized to do the work as specified.  Payment will be made as outlined above.</w:t>
      </w:r>
    </w:p>
    <w:p w14:paraId="256A2435" w14:textId="52CA811B" w:rsidR="007305B5" w:rsidRPr="00BF18B0" w:rsidRDefault="00405D98" w:rsidP="007305B5">
      <w:pPr>
        <w:rPr>
          <w:b/>
          <w:bCs/>
          <w:color w:val="FF0000"/>
        </w:rPr>
      </w:pPr>
      <w:r w:rsidRPr="00BF18B0">
        <w:rPr>
          <w:b/>
          <w:bCs/>
          <w:color w:val="FF0000"/>
        </w:rPr>
        <w:t xml:space="preserve">Note: </w:t>
      </w:r>
      <w:r w:rsidRPr="00BF18B0">
        <w:rPr>
          <w:b/>
          <w:bCs/>
        </w:rPr>
        <w:t>choose file &gt; save as &gt; name the file &gt; select .pdf from drop down to save as PDF (delete line)</w:t>
      </w:r>
    </w:p>
    <w:p w14:paraId="73FBDECA" w14:textId="77777777" w:rsidR="007305B5" w:rsidRDefault="007305B5" w:rsidP="007305B5">
      <w:pPr>
        <w:rPr>
          <w:b/>
          <w:bCs/>
        </w:rPr>
      </w:pPr>
      <w:r>
        <w:rPr>
          <w:b/>
          <w:bCs/>
        </w:rPr>
        <w:t>________________</w:t>
      </w:r>
      <w:r>
        <w:rPr>
          <w:b/>
          <w:bCs/>
        </w:rPr>
        <w:tab/>
      </w:r>
      <w:r>
        <w:rPr>
          <w:b/>
          <w:bCs/>
        </w:rPr>
        <w:tab/>
      </w:r>
      <w:r>
        <w:rPr>
          <w:b/>
          <w:bCs/>
        </w:rPr>
        <w:tab/>
        <w:t>_________________________________________________</w:t>
      </w:r>
    </w:p>
    <w:p w14:paraId="209EEDE9" w14:textId="77777777" w:rsidR="007305B5" w:rsidRDefault="007305B5" w:rsidP="007305B5">
      <w:pPr>
        <w:rPr>
          <w:b/>
          <w:bCs/>
        </w:rPr>
      </w:pPr>
      <w:r>
        <w:rPr>
          <w:b/>
          <w:bCs/>
        </w:rPr>
        <w:t xml:space="preserve">Date of Acceptance </w:t>
      </w:r>
      <w:r>
        <w:rPr>
          <w:b/>
          <w:bCs/>
          <w:sz w:val="36"/>
          <w:szCs w:val="36"/>
        </w:rPr>
        <w:t xml:space="preserve"> </w:t>
      </w:r>
      <w:r>
        <w:rPr>
          <w:b/>
          <w:bCs/>
          <w:sz w:val="36"/>
          <w:szCs w:val="36"/>
        </w:rPr>
        <w:tab/>
      </w:r>
      <w:r>
        <w:rPr>
          <w:b/>
          <w:bCs/>
          <w:sz w:val="36"/>
          <w:szCs w:val="36"/>
        </w:rPr>
        <w:tab/>
      </w:r>
      <w:r>
        <w:rPr>
          <w:b/>
          <w:bCs/>
        </w:rPr>
        <w:t>Signature</w:t>
      </w:r>
    </w:p>
    <w:p w14:paraId="0C19C74F" w14:textId="77777777" w:rsidR="007305B5" w:rsidRDefault="007305B5" w:rsidP="007305B5">
      <w:pPr>
        <w:rPr>
          <w:b/>
          <w:bCs/>
        </w:rPr>
      </w:pPr>
    </w:p>
    <w:p w14:paraId="53FFD600" w14:textId="77777777" w:rsidR="007305B5" w:rsidRDefault="007305B5" w:rsidP="007305B5">
      <w:pPr>
        <w:rPr>
          <w:b/>
          <w:bCs/>
        </w:rPr>
      </w:pPr>
      <w:r>
        <w:rPr>
          <w:b/>
          <w:bCs/>
        </w:rPr>
        <w:t>________________</w:t>
      </w:r>
      <w:r>
        <w:rPr>
          <w:b/>
          <w:bCs/>
        </w:rPr>
        <w:tab/>
      </w:r>
      <w:r>
        <w:rPr>
          <w:b/>
          <w:bCs/>
        </w:rPr>
        <w:tab/>
      </w:r>
      <w:r>
        <w:rPr>
          <w:b/>
          <w:bCs/>
        </w:rPr>
        <w:tab/>
        <w:t>_________________________________________________</w:t>
      </w:r>
    </w:p>
    <w:p w14:paraId="121F26A3" w14:textId="62CB3F3C" w:rsidR="00F920D4" w:rsidRPr="00624AD7" w:rsidRDefault="007305B5" w:rsidP="00624AD7">
      <w:pPr>
        <w:rPr>
          <w:b/>
          <w:bCs/>
          <w:sz w:val="36"/>
          <w:szCs w:val="36"/>
        </w:rPr>
      </w:pPr>
      <w:r>
        <w:rPr>
          <w:b/>
          <w:bCs/>
        </w:rPr>
        <w:t>Date of Acceptance</w:t>
      </w:r>
      <w:r>
        <w:rPr>
          <w:b/>
          <w:bCs/>
        </w:rPr>
        <w:tab/>
      </w:r>
      <w:r>
        <w:rPr>
          <w:b/>
          <w:bCs/>
        </w:rPr>
        <w:tab/>
      </w:r>
      <w:r>
        <w:rPr>
          <w:b/>
          <w:bCs/>
        </w:rPr>
        <w:tab/>
        <w:t>Signature</w:t>
      </w:r>
    </w:p>
    <w:sectPr w:rsidR="00F920D4" w:rsidRPr="00624AD7" w:rsidSect="00194E91">
      <w:headerReference w:type="even" r:id="rId12"/>
      <w:headerReference w:type="default" r:id="rId13"/>
      <w:footerReference w:type="even" r:id="rId14"/>
      <w:footerReference w:type="defaul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04E0" w14:textId="77777777" w:rsidR="00193125" w:rsidRDefault="00193125">
      <w:r>
        <w:separator/>
      </w:r>
    </w:p>
  </w:endnote>
  <w:endnote w:type="continuationSeparator" w:id="0">
    <w:p w14:paraId="7FF7FCCF" w14:textId="77777777" w:rsidR="00193125" w:rsidRDefault="0019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7723" w14:textId="77777777" w:rsidR="00694ECA" w:rsidRDefault="00193125">
    <w:pPr>
      <w:pStyle w:val="Footer"/>
    </w:pPr>
    <w:sdt>
      <w:sdtPr>
        <w:rPr>
          <w:rFonts w:asciiTheme="majorHAnsi" w:eastAsiaTheme="majorEastAsia" w:hAnsiTheme="majorHAnsi" w:cstheme="majorBidi"/>
        </w:rPr>
        <w:id w:val="306900621"/>
        <w:temporary/>
        <w:showingPlcHdr/>
      </w:sdtPr>
      <w:sdtEndPr/>
      <w:sdtContent>
        <w:r w:rsidR="00694ECA">
          <w:rPr>
            <w:rFonts w:asciiTheme="majorHAnsi" w:eastAsiaTheme="majorEastAsia" w:hAnsiTheme="majorHAnsi" w:cstheme="majorBidi"/>
          </w:rPr>
          <w:t>[Type text]</w:t>
        </w:r>
      </w:sdtContent>
    </w:sdt>
    <w:r w:rsidR="00694ECA">
      <w:rPr>
        <w:rFonts w:asciiTheme="majorHAnsi" w:eastAsiaTheme="majorEastAsia" w:hAnsiTheme="majorHAnsi" w:cstheme="majorBidi"/>
      </w:rPr>
      <w:ptab w:relativeTo="margin" w:alignment="right" w:leader="none"/>
    </w:r>
    <w:r w:rsidR="00694ECA">
      <w:rPr>
        <w:rFonts w:asciiTheme="majorHAnsi" w:eastAsiaTheme="majorEastAsia" w:hAnsiTheme="majorHAnsi" w:cstheme="majorBidi"/>
      </w:rPr>
      <w:t xml:space="preserve">Page </w:t>
    </w:r>
    <w:r w:rsidR="00694ECA">
      <w:fldChar w:fldCharType="begin"/>
    </w:r>
    <w:r w:rsidR="00694ECA">
      <w:instrText xml:space="preserve"> PAGE   \* MERGEFORMAT </w:instrText>
    </w:r>
    <w:r w:rsidR="00694ECA">
      <w:fldChar w:fldCharType="separate"/>
    </w:r>
    <w:r w:rsidR="00694ECA" w:rsidRPr="005C0F56">
      <w:rPr>
        <w:rFonts w:asciiTheme="majorHAnsi" w:eastAsiaTheme="majorEastAsia" w:hAnsiTheme="majorHAnsi" w:cstheme="majorBidi"/>
        <w:noProof/>
      </w:rPr>
      <w:t>4</w:t>
    </w:r>
    <w:r w:rsidR="00694ECA">
      <w:rPr>
        <w:rFonts w:asciiTheme="majorHAnsi" w:eastAsiaTheme="majorEastAsia" w:hAnsiTheme="majorHAnsi" w:cstheme="majorBidi"/>
        <w:noProof/>
      </w:rPr>
      <w:fldChar w:fldCharType="end"/>
    </w:r>
    <w:r w:rsidR="00694ECA">
      <w:rPr>
        <w:noProof/>
      </w:rPr>
      <mc:AlternateContent>
        <mc:Choice Requires="wpg">
          <w:drawing>
            <wp:anchor distT="0" distB="0" distL="114300" distR="114300" simplePos="0" relativeHeight="251659264" behindDoc="0" locked="0" layoutInCell="0" allowOverlap="1" wp14:anchorId="5A1C109A" wp14:editId="01B5B97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AE871D7"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694ECA">
      <w:rPr>
        <w:noProof/>
      </w:rPr>
      <mc:AlternateContent>
        <mc:Choice Requires="wps">
          <w:drawing>
            <wp:anchor distT="0" distB="0" distL="114300" distR="114300" simplePos="0" relativeHeight="251661312" behindDoc="0" locked="0" layoutInCell="1" allowOverlap="1" wp14:anchorId="3397E131" wp14:editId="64A6F708">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92B282D"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90 [3208]" strokecolor="#e84c22 [3204]">
              <w10:wrap anchorx="margin" anchory="page"/>
            </v:rect>
          </w:pict>
        </mc:Fallback>
      </mc:AlternateContent>
    </w:r>
    <w:r w:rsidR="00694ECA">
      <w:rPr>
        <w:noProof/>
      </w:rPr>
      <mc:AlternateContent>
        <mc:Choice Requires="wps">
          <w:drawing>
            <wp:anchor distT="0" distB="0" distL="114300" distR="114300" simplePos="0" relativeHeight="251660288" behindDoc="0" locked="0" layoutInCell="1" allowOverlap="1" wp14:anchorId="745FE3C4" wp14:editId="1DB1CBB1">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84AE80A"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90 [3208]" strokecolor="#e84c22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65CE" w14:textId="77777777" w:rsidR="00694ECA" w:rsidRDefault="00694ECA">
    <w:pPr>
      <w:pStyle w:val="Footer"/>
    </w:pPr>
    <w:r>
      <w:rPr>
        <w:noProof/>
      </w:rPr>
      <mc:AlternateContent>
        <mc:Choice Requires="wps">
          <w:drawing>
            <wp:anchor distT="0" distB="0" distL="114300" distR="114300" simplePos="0" relativeHeight="251671552" behindDoc="0" locked="0" layoutInCell="1" allowOverlap="1" wp14:anchorId="48E017F2" wp14:editId="5803862A">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34E25" w14:textId="175461C4" w:rsidR="00694ECA" w:rsidRDefault="008B1178">
                          <w:pPr>
                            <w:jc w:val="right"/>
                          </w:pPr>
                          <w:r>
                            <w:t>02/15/2018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8E017F2" id="Rectangle 459" o:spid="_x0000_s1029"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14:paraId="01334E25" w14:textId="175461C4" w:rsidR="00694ECA" w:rsidRDefault="008B1178">
                    <w:pPr>
                      <w:jc w:val="right"/>
                    </w:pPr>
                    <w:r>
                      <w:t>02/15/2018</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1A3EDEA3" wp14:editId="78EFE3D6">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FBC5AC9"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6085" w14:textId="77777777" w:rsidR="00193125" w:rsidRDefault="00193125">
      <w:r>
        <w:separator/>
      </w:r>
    </w:p>
  </w:footnote>
  <w:footnote w:type="continuationSeparator" w:id="0">
    <w:p w14:paraId="4887B1C1" w14:textId="77777777" w:rsidR="00193125" w:rsidRDefault="00193125">
      <w:r>
        <w:separator/>
      </w:r>
    </w:p>
  </w:footnote>
  <w:footnote w:type="continuationNotice" w:id="1">
    <w:p w14:paraId="5AA23A05" w14:textId="77777777" w:rsidR="00193125" w:rsidRDefault="0019312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E396" w14:textId="77777777" w:rsidR="00694ECA" w:rsidRDefault="00694ECA">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3D7FDBD1" w14:textId="77777777" w:rsidR="00694ECA" w:rsidRDefault="00694ECA">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0EEADE21" wp14:editId="6358615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726A74C"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09B4023" wp14:editId="6EF87061">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17F30C"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90 [3208]" strokecolor="#e84c22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4BFC2822" wp14:editId="239C7399">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2FCD61C"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90 [3208]" strokecolor="#e84c22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F390" w14:textId="77777777" w:rsidR="00694ECA" w:rsidRDefault="00694ECA">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40B86DA" wp14:editId="094143F9">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41D3" w14:textId="0C0E94D2" w:rsidR="00694ECA" w:rsidRDefault="003C7B15" w:rsidP="008B1178">
                          <w:pPr>
                            <w:spacing w:after="0" w:line="240" w:lineRule="auto"/>
                            <w:jc w:val="right"/>
                          </w:pPr>
                          <w:r>
                            <w:t>Acme Inc</w:t>
                          </w:r>
                          <w:r w:rsidR="008B1178">
                            <w:t>. Headquarters</w:t>
                          </w:r>
                          <w:r w:rsidR="00B82A5B">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0B86DA" id="_x0000_t202" coordsize="21600,21600" o:spt="202" path="m,l,21600r21600,l21600,xe">
              <v:stroke joinstyle="miter"/>
              <v:path gradientshapeok="t" o:connecttype="rect"/>
            </v:shapetype>
            <v:shape id="Text Box 475" o:spid="_x0000_s1027"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3D5D41D3" w14:textId="0C0E94D2" w:rsidR="00694ECA" w:rsidRDefault="003C7B15" w:rsidP="008B1178">
                    <w:pPr>
                      <w:spacing w:after="0" w:line="240" w:lineRule="auto"/>
                      <w:jc w:val="right"/>
                    </w:pPr>
                    <w:r>
                      <w:t>Acme Inc</w:t>
                    </w:r>
                    <w:r w:rsidR="008B1178">
                      <w:t>. Headquarters</w:t>
                    </w:r>
                    <w:r w:rsidR="00B82A5B">
                      <w:t xml:space="preserve"> </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7D954B7" wp14:editId="5793BF3B">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19CDDA23" w14:textId="2BCC6AFD" w:rsidR="00694ECA" w:rsidRDefault="00694EC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B0FF6" w:rsidRPr="005B0FF6">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D954B7" id="Text Box 476" o:spid="_x0000_s1028"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DWO7Vm+wEAAN4DAAAOAAAAAAAAAAAAAAAAAC4C&#10;AABkcnMvZTJvRG9jLnhtbFBLAQItABQABgAIAAAAIQA0aYEL2wAAAAQBAAAPAAAAAAAAAAAAAAAA&#10;AFUEAABkcnMvZG93bnJldi54bWxQSwUGAAAAAAQABADzAAAAXQUAAAAA&#10;" o:allowincell="f" fillcolor="#e84c22 [3204]" stroked="f">
              <v:textbox style="mso-fit-shape-to-text:t" inset=",0,,0">
                <w:txbxContent>
                  <w:p w14:paraId="19CDDA23" w14:textId="2BCC6AFD" w:rsidR="00694ECA" w:rsidRDefault="00694ECA">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B0FF6" w:rsidRPr="005B0FF6">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ACC5C81"/>
    <w:multiLevelType w:val="hybridMultilevel"/>
    <w:tmpl w:val="0E1A5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16600C1A"/>
    <w:multiLevelType w:val="hybridMultilevel"/>
    <w:tmpl w:val="D898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3EE4"/>
    <w:multiLevelType w:val="hybridMultilevel"/>
    <w:tmpl w:val="FB744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54A20"/>
    <w:multiLevelType w:val="hybridMultilevel"/>
    <w:tmpl w:val="5964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884EF7"/>
    <w:multiLevelType w:val="hybridMultilevel"/>
    <w:tmpl w:val="3BC4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12992"/>
    <w:multiLevelType w:val="hybridMultilevel"/>
    <w:tmpl w:val="04243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43CFC"/>
    <w:multiLevelType w:val="hybridMultilevel"/>
    <w:tmpl w:val="8ED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67724092"/>
    <w:multiLevelType w:val="hybridMultilevel"/>
    <w:tmpl w:val="CEF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F746B"/>
    <w:multiLevelType w:val="hybridMultilevel"/>
    <w:tmpl w:val="ED30D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3"/>
  </w:num>
  <w:num w:numId="4">
    <w:abstractNumId w:val="15"/>
  </w:num>
  <w:num w:numId="5">
    <w:abstractNumId w:val="5"/>
  </w:num>
  <w:num w:numId="6">
    <w:abstractNumId w:val="5"/>
    <w:lvlOverride w:ilvl="0">
      <w:startOverride w:val="1"/>
    </w:lvlOverride>
  </w:num>
  <w:num w:numId="7">
    <w:abstractNumId w:val="11"/>
  </w:num>
  <w:num w:numId="8">
    <w:abstractNumId w:val="18"/>
  </w:num>
  <w:num w:numId="9">
    <w:abstractNumId w:val="17"/>
  </w:num>
  <w:num w:numId="10">
    <w:abstractNumId w:val="8"/>
  </w:num>
  <w:num w:numId="11">
    <w:abstractNumId w:val="7"/>
  </w:num>
  <w:num w:numId="12">
    <w:abstractNumId w:val="10"/>
  </w:num>
  <w:num w:numId="13">
    <w:abstractNumId w:val="12"/>
  </w:num>
  <w:num w:numId="14">
    <w:abstractNumId w:val="1"/>
  </w:num>
  <w:num w:numId="15">
    <w:abstractNumId w:val="4"/>
  </w:num>
  <w:num w:numId="16">
    <w:abstractNumId w:val="16"/>
  </w:num>
  <w:num w:numId="17">
    <w:abstractNumId w:val="9"/>
  </w:num>
  <w:num w:numId="18">
    <w:abstractNumId w:val="14"/>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86"/>
    <w:rsid w:val="0000615A"/>
    <w:rsid w:val="000061EA"/>
    <w:rsid w:val="00007333"/>
    <w:rsid w:val="000073CF"/>
    <w:rsid w:val="00010E4E"/>
    <w:rsid w:val="000167B6"/>
    <w:rsid w:val="000219A0"/>
    <w:rsid w:val="00026372"/>
    <w:rsid w:val="00030266"/>
    <w:rsid w:val="00033F9B"/>
    <w:rsid w:val="000422DE"/>
    <w:rsid w:val="00042726"/>
    <w:rsid w:val="000505AA"/>
    <w:rsid w:val="0005398B"/>
    <w:rsid w:val="00057D48"/>
    <w:rsid w:val="000725FB"/>
    <w:rsid w:val="00073620"/>
    <w:rsid w:val="000759F5"/>
    <w:rsid w:val="00077231"/>
    <w:rsid w:val="00081540"/>
    <w:rsid w:val="0008384A"/>
    <w:rsid w:val="00092465"/>
    <w:rsid w:val="00092630"/>
    <w:rsid w:val="000931DA"/>
    <w:rsid w:val="0009765E"/>
    <w:rsid w:val="000A179E"/>
    <w:rsid w:val="000A430A"/>
    <w:rsid w:val="000B4DA0"/>
    <w:rsid w:val="000B5830"/>
    <w:rsid w:val="000B59B4"/>
    <w:rsid w:val="000B6881"/>
    <w:rsid w:val="000C4FEA"/>
    <w:rsid w:val="000D50AA"/>
    <w:rsid w:val="000D720F"/>
    <w:rsid w:val="000E1F82"/>
    <w:rsid w:val="000F0039"/>
    <w:rsid w:val="000F2295"/>
    <w:rsid w:val="000F34D4"/>
    <w:rsid w:val="000F5ED5"/>
    <w:rsid w:val="000F65B9"/>
    <w:rsid w:val="001002DC"/>
    <w:rsid w:val="0010043F"/>
    <w:rsid w:val="00101B2C"/>
    <w:rsid w:val="00102D20"/>
    <w:rsid w:val="00104487"/>
    <w:rsid w:val="00107039"/>
    <w:rsid w:val="00125087"/>
    <w:rsid w:val="0013433B"/>
    <w:rsid w:val="00134363"/>
    <w:rsid w:val="00136DD3"/>
    <w:rsid w:val="00146DFC"/>
    <w:rsid w:val="00150680"/>
    <w:rsid w:val="00162987"/>
    <w:rsid w:val="00167EF5"/>
    <w:rsid w:val="0017488E"/>
    <w:rsid w:val="0017501D"/>
    <w:rsid w:val="0018381D"/>
    <w:rsid w:val="00184D14"/>
    <w:rsid w:val="001863A5"/>
    <w:rsid w:val="00190155"/>
    <w:rsid w:val="00193125"/>
    <w:rsid w:val="001949A3"/>
    <w:rsid w:val="00194E91"/>
    <w:rsid w:val="001950B0"/>
    <w:rsid w:val="00196480"/>
    <w:rsid w:val="001B540A"/>
    <w:rsid w:val="001C1479"/>
    <w:rsid w:val="001C270B"/>
    <w:rsid w:val="001C66BB"/>
    <w:rsid w:val="001C7FF8"/>
    <w:rsid w:val="001D78F1"/>
    <w:rsid w:val="001D7C01"/>
    <w:rsid w:val="001E0899"/>
    <w:rsid w:val="001E312E"/>
    <w:rsid w:val="001E50EA"/>
    <w:rsid w:val="001E5B86"/>
    <w:rsid w:val="001F592E"/>
    <w:rsid w:val="00203205"/>
    <w:rsid w:val="00232CE1"/>
    <w:rsid w:val="002504DD"/>
    <w:rsid w:val="00260A10"/>
    <w:rsid w:val="00267F18"/>
    <w:rsid w:val="00275D3F"/>
    <w:rsid w:val="00284046"/>
    <w:rsid w:val="00285E7C"/>
    <w:rsid w:val="00292CE8"/>
    <w:rsid w:val="002977BD"/>
    <w:rsid w:val="002A07CB"/>
    <w:rsid w:val="002A3371"/>
    <w:rsid w:val="002A4A62"/>
    <w:rsid w:val="002B340B"/>
    <w:rsid w:val="002B64A9"/>
    <w:rsid w:val="002B6711"/>
    <w:rsid w:val="002C5511"/>
    <w:rsid w:val="002C5661"/>
    <w:rsid w:val="002C7E61"/>
    <w:rsid w:val="002D072F"/>
    <w:rsid w:val="002D1C44"/>
    <w:rsid w:val="002E1DA3"/>
    <w:rsid w:val="002E318F"/>
    <w:rsid w:val="002E6387"/>
    <w:rsid w:val="002F116B"/>
    <w:rsid w:val="002F4AEA"/>
    <w:rsid w:val="003066DB"/>
    <w:rsid w:val="00311C88"/>
    <w:rsid w:val="003269BE"/>
    <w:rsid w:val="00334DF8"/>
    <w:rsid w:val="00336A00"/>
    <w:rsid w:val="00341484"/>
    <w:rsid w:val="00347A89"/>
    <w:rsid w:val="00350F00"/>
    <w:rsid w:val="00357489"/>
    <w:rsid w:val="0036070A"/>
    <w:rsid w:val="0037421E"/>
    <w:rsid w:val="0037530E"/>
    <w:rsid w:val="00380DD6"/>
    <w:rsid w:val="003826D1"/>
    <w:rsid w:val="00383A3E"/>
    <w:rsid w:val="0038639D"/>
    <w:rsid w:val="003876D1"/>
    <w:rsid w:val="00390A82"/>
    <w:rsid w:val="0039342F"/>
    <w:rsid w:val="003954A5"/>
    <w:rsid w:val="00396E3C"/>
    <w:rsid w:val="003A2CAB"/>
    <w:rsid w:val="003A746B"/>
    <w:rsid w:val="003B185F"/>
    <w:rsid w:val="003B21D0"/>
    <w:rsid w:val="003B4803"/>
    <w:rsid w:val="003B620C"/>
    <w:rsid w:val="003C0DC4"/>
    <w:rsid w:val="003C14A6"/>
    <w:rsid w:val="003C158A"/>
    <w:rsid w:val="003C6F82"/>
    <w:rsid w:val="003C7B15"/>
    <w:rsid w:val="003E46EE"/>
    <w:rsid w:val="003E75F0"/>
    <w:rsid w:val="003F4E0B"/>
    <w:rsid w:val="003F54D1"/>
    <w:rsid w:val="004034A1"/>
    <w:rsid w:val="00405D98"/>
    <w:rsid w:val="00407FE9"/>
    <w:rsid w:val="00413E8B"/>
    <w:rsid w:val="00415F16"/>
    <w:rsid w:val="00421DCC"/>
    <w:rsid w:val="00422AC5"/>
    <w:rsid w:val="0042372A"/>
    <w:rsid w:val="0043287F"/>
    <w:rsid w:val="004364EE"/>
    <w:rsid w:val="004375C1"/>
    <w:rsid w:val="004674BD"/>
    <w:rsid w:val="00471EA2"/>
    <w:rsid w:val="004756CA"/>
    <w:rsid w:val="004864FA"/>
    <w:rsid w:val="004A51BD"/>
    <w:rsid w:val="004A60DD"/>
    <w:rsid w:val="004A61B4"/>
    <w:rsid w:val="004B5785"/>
    <w:rsid w:val="004C1E72"/>
    <w:rsid w:val="004C6F35"/>
    <w:rsid w:val="004D4689"/>
    <w:rsid w:val="004D6BEC"/>
    <w:rsid w:val="004E798E"/>
    <w:rsid w:val="004F3712"/>
    <w:rsid w:val="004F5B9A"/>
    <w:rsid w:val="005140FB"/>
    <w:rsid w:val="00515EC0"/>
    <w:rsid w:val="00521FF5"/>
    <w:rsid w:val="005221D0"/>
    <w:rsid w:val="00527654"/>
    <w:rsid w:val="00530720"/>
    <w:rsid w:val="005346C4"/>
    <w:rsid w:val="0053539A"/>
    <w:rsid w:val="0054794E"/>
    <w:rsid w:val="0055048A"/>
    <w:rsid w:val="005539A1"/>
    <w:rsid w:val="00554063"/>
    <w:rsid w:val="00567D50"/>
    <w:rsid w:val="00570E86"/>
    <w:rsid w:val="00576707"/>
    <w:rsid w:val="0059098A"/>
    <w:rsid w:val="005A09BC"/>
    <w:rsid w:val="005A1CFD"/>
    <w:rsid w:val="005A5152"/>
    <w:rsid w:val="005A7659"/>
    <w:rsid w:val="005B0FF6"/>
    <w:rsid w:val="005B1D7E"/>
    <w:rsid w:val="005B4B21"/>
    <w:rsid w:val="005B54D3"/>
    <w:rsid w:val="005B5B9B"/>
    <w:rsid w:val="005B6F58"/>
    <w:rsid w:val="005C0F56"/>
    <w:rsid w:val="005C79C3"/>
    <w:rsid w:val="005D3550"/>
    <w:rsid w:val="005E20B1"/>
    <w:rsid w:val="005E6AF1"/>
    <w:rsid w:val="005F3B8D"/>
    <w:rsid w:val="005F41E7"/>
    <w:rsid w:val="0060150C"/>
    <w:rsid w:val="006071AD"/>
    <w:rsid w:val="00611B61"/>
    <w:rsid w:val="00612912"/>
    <w:rsid w:val="00614215"/>
    <w:rsid w:val="00623B3C"/>
    <w:rsid w:val="00624AD7"/>
    <w:rsid w:val="00625174"/>
    <w:rsid w:val="006308C1"/>
    <w:rsid w:val="006439E5"/>
    <w:rsid w:val="00660DF0"/>
    <w:rsid w:val="00663710"/>
    <w:rsid w:val="0066449C"/>
    <w:rsid w:val="00667555"/>
    <w:rsid w:val="00683EEA"/>
    <w:rsid w:val="006900FF"/>
    <w:rsid w:val="0069330A"/>
    <w:rsid w:val="00694500"/>
    <w:rsid w:val="00694ECA"/>
    <w:rsid w:val="0069758A"/>
    <w:rsid w:val="00697ACE"/>
    <w:rsid w:val="006A0787"/>
    <w:rsid w:val="006A73EB"/>
    <w:rsid w:val="006B7F76"/>
    <w:rsid w:val="006C0842"/>
    <w:rsid w:val="006C293E"/>
    <w:rsid w:val="006C723B"/>
    <w:rsid w:val="006D0386"/>
    <w:rsid w:val="006E5F41"/>
    <w:rsid w:val="006E6EA6"/>
    <w:rsid w:val="00713500"/>
    <w:rsid w:val="00713508"/>
    <w:rsid w:val="00713DAF"/>
    <w:rsid w:val="0071451E"/>
    <w:rsid w:val="00721855"/>
    <w:rsid w:val="007258C8"/>
    <w:rsid w:val="007305B5"/>
    <w:rsid w:val="00734D9F"/>
    <w:rsid w:val="00737F22"/>
    <w:rsid w:val="00743643"/>
    <w:rsid w:val="007568B4"/>
    <w:rsid w:val="00765455"/>
    <w:rsid w:val="00766558"/>
    <w:rsid w:val="0078121C"/>
    <w:rsid w:val="00781DE9"/>
    <w:rsid w:val="00785966"/>
    <w:rsid w:val="007861C4"/>
    <w:rsid w:val="007A24AF"/>
    <w:rsid w:val="007A50F0"/>
    <w:rsid w:val="007A6164"/>
    <w:rsid w:val="007D2E03"/>
    <w:rsid w:val="007D5639"/>
    <w:rsid w:val="007D7972"/>
    <w:rsid w:val="007E03A8"/>
    <w:rsid w:val="007E3DE7"/>
    <w:rsid w:val="0080084F"/>
    <w:rsid w:val="00816A4A"/>
    <w:rsid w:val="00816CE9"/>
    <w:rsid w:val="00817A7F"/>
    <w:rsid w:val="00820020"/>
    <w:rsid w:val="00836A20"/>
    <w:rsid w:val="00844E11"/>
    <w:rsid w:val="0084508D"/>
    <w:rsid w:val="00855D91"/>
    <w:rsid w:val="00857555"/>
    <w:rsid w:val="00860EDC"/>
    <w:rsid w:val="00863BF5"/>
    <w:rsid w:val="008652AF"/>
    <w:rsid w:val="0086654F"/>
    <w:rsid w:val="00874CDF"/>
    <w:rsid w:val="00895758"/>
    <w:rsid w:val="008A5A40"/>
    <w:rsid w:val="008B1178"/>
    <w:rsid w:val="008B3901"/>
    <w:rsid w:val="008B44A6"/>
    <w:rsid w:val="008B5698"/>
    <w:rsid w:val="008B6110"/>
    <w:rsid w:val="008C3ADB"/>
    <w:rsid w:val="008D4C38"/>
    <w:rsid w:val="008E28F3"/>
    <w:rsid w:val="008E6761"/>
    <w:rsid w:val="008F002B"/>
    <w:rsid w:val="008F786E"/>
    <w:rsid w:val="0090045E"/>
    <w:rsid w:val="009213D9"/>
    <w:rsid w:val="00934363"/>
    <w:rsid w:val="00944193"/>
    <w:rsid w:val="00951442"/>
    <w:rsid w:val="00952C90"/>
    <w:rsid w:val="00953378"/>
    <w:rsid w:val="00956B70"/>
    <w:rsid w:val="00961EDC"/>
    <w:rsid w:val="00971409"/>
    <w:rsid w:val="00981513"/>
    <w:rsid w:val="00982814"/>
    <w:rsid w:val="00987022"/>
    <w:rsid w:val="009A119B"/>
    <w:rsid w:val="009A1C9A"/>
    <w:rsid w:val="009A5FD6"/>
    <w:rsid w:val="009A794A"/>
    <w:rsid w:val="009B24DE"/>
    <w:rsid w:val="009B574E"/>
    <w:rsid w:val="009C0100"/>
    <w:rsid w:val="009C18F9"/>
    <w:rsid w:val="009C3D6F"/>
    <w:rsid w:val="009D6570"/>
    <w:rsid w:val="009E55F4"/>
    <w:rsid w:val="009E5EBF"/>
    <w:rsid w:val="009F025C"/>
    <w:rsid w:val="009F5715"/>
    <w:rsid w:val="009F69CB"/>
    <w:rsid w:val="009F6F12"/>
    <w:rsid w:val="00A023F4"/>
    <w:rsid w:val="00A03206"/>
    <w:rsid w:val="00A036D9"/>
    <w:rsid w:val="00A03783"/>
    <w:rsid w:val="00A10AC3"/>
    <w:rsid w:val="00A11A55"/>
    <w:rsid w:val="00A134A8"/>
    <w:rsid w:val="00A30642"/>
    <w:rsid w:val="00A4714D"/>
    <w:rsid w:val="00A51203"/>
    <w:rsid w:val="00A55149"/>
    <w:rsid w:val="00A5686D"/>
    <w:rsid w:val="00A577E3"/>
    <w:rsid w:val="00A6286C"/>
    <w:rsid w:val="00A65BA0"/>
    <w:rsid w:val="00A7380B"/>
    <w:rsid w:val="00A8128F"/>
    <w:rsid w:val="00A82D4D"/>
    <w:rsid w:val="00A95B67"/>
    <w:rsid w:val="00AA2153"/>
    <w:rsid w:val="00AA6F80"/>
    <w:rsid w:val="00AA79C8"/>
    <w:rsid w:val="00AB0D58"/>
    <w:rsid w:val="00AB23AD"/>
    <w:rsid w:val="00AB6781"/>
    <w:rsid w:val="00AC2BC3"/>
    <w:rsid w:val="00AC5C5F"/>
    <w:rsid w:val="00AC6896"/>
    <w:rsid w:val="00AC7799"/>
    <w:rsid w:val="00AD13DC"/>
    <w:rsid w:val="00AD5346"/>
    <w:rsid w:val="00AD5ED5"/>
    <w:rsid w:val="00AE67FD"/>
    <w:rsid w:val="00AF23C4"/>
    <w:rsid w:val="00AF2696"/>
    <w:rsid w:val="00AF3B41"/>
    <w:rsid w:val="00B13B8F"/>
    <w:rsid w:val="00B14A06"/>
    <w:rsid w:val="00B20084"/>
    <w:rsid w:val="00B21B53"/>
    <w:rsid w:val="00B22C35"/>
    <w:rsid w:val="00B23A2B"/>
    <w:rsid w:val="00B2538C"/>
    <w:rsid w:val="00B3244E"/>
    <w:rsid w:val="00B41342"/>
    <w:rsid w:val="00B50D6C"/>
    <w:rsid w:val="00B518D7"/>
    <w:rsid w:val="00B64864"/>
    <w:rsid w:val="00B72078"/>
    <w:rsid w:val="00B768C8"/>
    <w:rsid w:val="00B82A5B"/>
    <w:rsid w:val="00B92601"/>
    <w:rsid w:val="00B93042"/>
    <w:rsid w:val="00B958B9"/>
    <w:rsid w:val="00BA1C4A"/>
    <w:rsid w:val="00BA689B"/>
    <w:rsid w:val="00BB24E6"/>
    <w:rsid w:val="00BB2EFC"/>
    <w:rsid w:val="00BB6417"/>
    <w:rsid w:val="00BC4742"/>
    <w:rsid w:val="00BE1E59"/>
    <w:rsid w:val="00BF18B0"/>
    <w:rsid w:val="00BF1F90"/>
    <w:rsid w:val="00BF342B"/>
    <w:rsid w:val="00BF4440"/>
    <w:rsid w:val="00C202F3"/>
    <w:rsid w:val="00C2274F"/>
    <w:rsid w:val="00C260C9"/>
    <w:rsid w:val="00C33B03"/>
    <w:rsid w:val="00C368AF"/>
    <w:rsid w:val="00C40541"/>
    <w:rsid w:val="00C40C02"/>
    <w:rsid w:val="00C41631"/>
    <w:rsid w:val="00C4743B"/>
    <w:rsid w:val="00C521BD"/>
    <w:rsid w:val="00C5677A"/>
    <w:rsid w:val="00C63A27"/>
    <w:rsid w:val="00C6624F"/>
    <w:rsid w:val="00C72FB1"/>
    <w:rsid w:val="00C75096"/>
    <w:rsid w:val="00C83480"/>
    <w:rsid w:val="00C86BF5"/>
    <w:rsid w:val="00C90BD6"/>
    <w:rsid w:val="00C954F5"/>
    <w:rsid w:val="00CA32F9"/>
    <w:rsid w:val="00CB11F0"/>
    <w:rsid w:val="00CC6167"/>
    <w:rsid w:val="00CD12EE"/>
    <w:rsid w:val="00CD183E"/>
    <w:rsid w:val="00CD2BCD"/>
    <w:rsid w:val="00CD588D"/>
    <w:rsid w:val="00CE070F"/>
    <w:rsid w:val="00CE769D"/>
    <w:rsid w:val="00CF60C5"/>
    <w:rsid w:val="00D13740"/>
    <w:rsid w:val="00D23FBB"/>
    <w:rsid w:val="00D2451E"/>
    <w:rsid w:val="00D27DF0"/>
    <w:rsid w:val="00D44048"/>
    <w:rsid w:val="00D564B9"/>
    <w:rsid w:val="00D56E1D"/>
    <w:rsid w:val="00D73023"/>
    <w:rsid w:val="00D7791C"/>
    <w:rsid w:val="00D86C7A"/>
    <w:rsid w:val="00DB5EA8"/>
    <w:rsid w:val="00DD4654"/>
    <w:rsid w:val="00DE7BB9"/>
    <w:rsid w:val="00DF0F9D"/>
    <w:rsid w:val="00DF4F70"/>
    <w:rsid w:val="00DF690B"/>
    <w:rsid w:val="00DF7C80"/>
    <w:rsid w:val="00E05ACC"/>
    <w:rsid w:val="00E1253E"/>
    <w:rsid w:val="00E132E8"/>
    <w:rsid w:val="00E142A4"/>
    <w:rsid w:val="00E2074D"/>
    <w:rsid w:val="00E3644B"/>
    <w:rsid w:val="00E36B77"/>
    <w:rsid w:val="00E376FB"/>
    <w:rsid w:val="00E40007"/>
    <w:rsid w:val="00E40017"/>
    <w:rsid w:val="00E404D4"/>
    <w:rsid w:val="00E44CC6"/>
    <w:rsid w:val="00E52A9C"/>
    <w:rsid w:val="00E54EF8"/>
    <w:rsid w:val="00E557CF"/>
    <w:rsid w:val="00E5669B"/>
    <w:rsid w:val="00E64298"/>
    <w:rsid w:val="00E80D2F"/>
    <w:rsid w:val="00E84AF3"/>
    <w:rsid w:val="00E84DD7"/>
    <w:rsid w:val="00E91A9C"/>
    <w:rsid w:val="00E920A6"/>
    <w:rsid w:val="00E979CB"/>
    <w:rsid w:val="00EA1828"/>
    <w:rsid w:val="00EA1B8B"/>
    <w:rsid w:val="00EC3A15"/>
    <w:rsid w:val="00EC5677"/>
    <w:rsid w:val="00EC6BDA"/>
    <w:rsid w:val="00EC7D4A"/>
    <w:rsid w:val="00EE2471"/>
    <w:rsid w:val="00EF2E81"/>
    <w:rsid w:val="00F01721"/>
    <w:rsid w:val="00F04A4A"/>
    <w:rsid w:val="00F06A4C"/>
    <w:rsid w:val="00F1133B"/>
    <w:rsid w:val="00F17624"/>
    <w:rsid w:val="00F21670"/>
    <w:rsid w:val="00F22B08"/>
    <w:rsid w:val="00F2354D"/>
    <w:rsid w:val="00F24647"/>
    <w:rsid w:val="00F24933"/>
    <w:rsid w:val="00F2662A"/>
    <w:rsid w:val="00F32DB3"/>
    <w:rsid w:val="00F342B8"/>
    <w:rsid w:val="00F36644"/>
    <w:rsid w:val="00F37233"/>
    <w:rsid w:val="00F37C08"/>
    <w:rsid w:val="00F421A1"/>
    <w:rsid w:val="00F42B5D"/>
    <w:rsid w:val="00F54920"/>
    <w:rsid w:val="00F61C9E"/>
    <w:rsid w:val="00F65732"/>
    <w:rsid w:val="00F67691"/>
    <w:rsid w:val="00F6781D"/>
    <w:rsid w:val="00F67986"/>
    <w:rsid w:val="00F73288"/>
    <w:rsid w:val="00F75EA4"/>
    <w:rsid w:val="00F820BB"/>
    <w:rsid w:val="00F82C06"/>
    <w:rsid w:val="00F84310"/>
    <w:rsid w:val="00F920D4"/>
    <w:rsid w:val="00FA0BA8"/>
    <w:rsid w:val="00FA5FBA"/>
    <w:rsid w:val="00FD065A"/>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E84C22"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link w:val="FootnoteTextChar"/>
    <w:uiPriority w:val="99"/>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uiPriority w:val="39"/>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E84C22" w:themeColor="accent1"/>
      <w:spacing w:val="15"/>
      <w:sz w:val="24"/>
      <w:szCs w:val="24"/>
    </w:rPr>
  </w:style>
  <w:style w:type="paragraph" w:styleId="Title">
    <w:name w:val="Title"/>
    <w:basedOn w:val="Normal"/>
    <w:next w:val="Normal"/>
    <w:link w:val="TitleChar"/>
    <w:uiPriority w:val="10"/>
    <w:qFormat/>
    <w:rsid w:val="0017501D"/>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B3B34"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17501D"/>
    <w:rPr>
      <w:b/>
      <w:bCs/>
      <w:i/>
      <w:iCs/>
      <w:color w:val="E84C22"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E84C22" w:themeColor="accent1"/>
    </w:rPr>
  </w:style>
  <w:style w:type="character" w:styleId="SubtleReference">
    <w:name w:val="Subtle Reference"/>
    <w:basedOn w:val="DefaultParagraphFont"/>
    <w:uiPriority w:val="31"/>
    <w:qFormat/>
    <w:rsid w:val="0017501D"/>
    <w:rPr>
      <w:smallCaps/>
      <w:color w:val="FFBD47" w:themeColor="accent2"/>
      <w:u w:val="single"/>
    </w:rPr>
  </w:style>
  <w:style w:type="character" w:styleId="IntenseReference">
    <w:name w:val="Intense Reference"/>
    <w:basedOn w:val="DefaultParagraphFont"/>
    <w:uiPriority w:val="32"/>
    <w:qFormat/>
    <w:rsid w:val="0017501D"/>
    <w:rPr>
      <w:b/>
      <w:bCs/>
      <w:smallCaps/>
      <w:color w:val="FFBD4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DecimalAligned">
    <w:name w:val="Decimal Aligned"/>
    <w:basedOn w:val="Normal"/>
    <w:uiPriority w:val="40"/>
    <w:qFormat/>
    <w:rsid w:val="00956B70"/>
    <w:pPr>
      <w:tabs>
        <w:tab w:val="decimal" w:pos="360"/>
      </w:tabs>
    </w:pPr>
    <w:rPr>
      <w:rFonts w:cs="Times New Roman"/>
    </w:rPr>
  </w:style>
  <w:style w:type="character" w:customStyle="1" w:styleId="FootnoteTextChar">
    <w:name w:val="Footnote Text Char"/>
    <w:basedOn w:val="DefaultParagraphFont"/>
    <w:link w:val="FootnoteText"/>
    <w:uiPriority w:val="99"/>
    <w:rsid w:val="00956B70"/>
  </w:style>
  <w:style w:type="table" w:styleId="MediumShading2-Accent5">
    <w:name w:val="Medium Shading 2 Accent 5"/>
    <w:basedOn w:val="TableNormal"/>
    <w:uiPriority w:val="64"/>
    <w:rsid w:val="00956B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56B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single" w:sz="8" w:space="0" w:color="E84C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95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08611">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lee\AppData\Roaming\Microsoft\Templates\Business%20report%20(graphic%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7E4DF23A4BD4D833DDE5F7736DAE5" ma:contentTypeVersion="0" ma:contentTypeDescription="Create a new document." ma:contentTypeScope="" ma:versionID="3e7f5fab06c748336d80adcf62dad821">
  <xsd:schema xmlns:xsd="http://www.w3.org/2001/XMLSchema" xmlns:xs="http://www.w3.org/2001/XMLSchema" xmlns:p="http://schemas.microsoft.com/office/2006/metadata/properties" targetNamespace="http://schemas.microsoft.com/office/2006/metadata/properties" ma:root="true" ma:fieldsID="aa121dd3ecf72243942cae1a1bd2f7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FB64E-5B2B-439D-BC15-96BD6BC9B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1330-A4E3-4589-B265-F51BAACF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B5FD23-1438-4C1B-AD34-8748B7F7A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(graphic design)</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2019-04-13T14:50:00Z</dcterms:created>
  <dcterms:modified xsi:type="dcterms:W3CDTF">2019-06-08T14:32:00Z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0x010100B787E4DF23A4BD4D833DDE5F7736DAE5</vt:lpwstr>
  </property>
</Properties>
</file>